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ПРИЁМА-ПЕРЕДАЧИ АВТОМОБИЛЯ</w:t>
      </w:r>
    </w:p>
    <w:p>
      <w:pPr>
        <w:spacing w:after="200" w:before="0"/>
        <w:jc w:val="center"/>
      </w:pPr>
      <w:r>
        <w:rPr>
          <w:b/>
          <w:sz w:val="24"/>
        </w:rPr>
        <w:t>к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 передал(-а), а ______________________________ (______________________________) принял(-а) автомобиль: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VIN: 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 по показаниям одометра: ______ км.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Вместе с автомобилем переданы: ______________________________; ключи — ____ (______________) комплектов.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Автомобиль осмотрен принимающей стороной. Претензий к техническому состоянию, комплектности и внешнему виду автомобиля принимающая сторона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момента подписания акта риск случайной гибели или повреждения автомобиля и ответственность за вред, причинённый при его использовании, переходят к принимающей стороне. Акт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(______________________________)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(______________________________)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