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</w:t>
      </w:r>
    </w:p>
    <w:p>
      <w:pPr>
        <w:spacing w:after="200" w:before="0"/>
        <w:jc w:val="center"/>
      </w:pPr>
      <w:r>
        <w:rPr>
          <w:b/>
          <w:sz w:val="24"/>
        </w:rPr>
        <w:t>приёма-передачи жилого помещения (квартиры)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Москва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 ноября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нижеподписавшиеся, Романова Галина Петровна, именуемый(-ая) в дальнейшем «Наймодатель», и Яковлев Илья Романович, именуемый(-ая) в дальнейшем «Наниматель», составили настоящий акт к договору найма жилого помещения от 17 октября 2026 г.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Наймодатель передал, а Наниматель принял квартиру, расположенную по адресу: г. Москва, ул. Профсоюзная, д. 104, кв. 58.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Состояние квартиры на момент передачи: квартира в хорошем состоянии, пригодна для проживания; сантехника и электропроводка исправны; на обоях в коридоре потёртость 10×20 см у входной двери.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Вместе с квартирой передано следующее имущество: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Холодильник Indesit, исправен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Стиральная машина LG, исправна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Диван угловой, обивка без повреждений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Шкаф-купе, 2 двери, зеркало без сколов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Кровать двуспальная с матрасом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Телевизор Samsung 43", пульт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Показания приборов учёта на момент передачи: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Электроэнергия: Т1 — 12345, Т2 — 6789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Холодная вода — 345 куб. м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Горячая вода — 210 куб. 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Наймодатель передал Нанимателю 2 (два) комплекта ключей от квартиры.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Наниматель осмотрел квартиру и имущество. Претензий к состоянию квартиры и имущества, кроме указанных в настоящем акте, Наниматель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Акт составлен в двух экземплярах, по одному для каждой из сторон, и является неотъемлемой частью договора найма.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Передал (Наймодатель)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Романова Галина Петровна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Принял (Наниматель)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Яковлев Илья Романович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