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ВОЗВРАТА КВАРТИРЫ</w:t>
      </w:r>
    </w:p>
    <w:p>
      <w:pPr>
        <w:spacing w:after="200" w:before="0"/>
        <w:jc w:val="center"/>
      </w:pPr>
      <w:r>
        <w:rPr>
          <w:b/>
          <w:sz w:val="24"/>
        </w:rPr>
        <w:t>к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______________________________ (Наниматель) и ______________________________ (Наймодатель), составили настоящий акт о том, что Наниматель возвратил, а Наймодатель принял квартиру по адресу: ______________________________ (далее — Квартира) вместе с находящимся в ней имуществом.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Наниматель передал Наймодателю ____ (______________) комплектов ключей от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Показания приборов учёта на дату возврата: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Квартира и имущество возвращены в состоянии, в котором были получены, с учётом нормального износа. Претензий к состоянию Квартиры и имущества Наймодатель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Сдал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(Наймодатель)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