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аренды транспортного средства без экипажа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зарегистрированный(-ая) по адресу: ______________________________, именуемый(-ая) в дальнейшем «Арендодатель», и ______________________________, паспорт ______________________________, водительское удостоверение ______________________________, зарегистрированный(-ая) по адресу: ______________________________,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без оказания услуг по управлению и технической эксплуатации автомобиль ______________________________, VIN ____________________, ______ года выпуска, государственный регистрационный знак ______________________________, свидетельство о регистрации ТС ______________________________ (далее — автомобиль).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Автомобиль принадлежит Арендодателю на праве собственности. Стороны оценивают автомобиль в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Срок аренды: с «___» ____________ 20___ г. по «___» ____________ 20___ г. Автомобиль передаётся и возвращается по акту приёма-передачи с указанием пробега, уровня топлива и состояния кузова.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Арендная плата составляет ____________ (____________________________________) рублей в сутки и вносится авансом за каждый период наличными с выдачей расписки или переводом на счёт Арендодателя.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Арендодатель передаёт автомобиль в исправном состоянии вместе с СТС и ключами и обеспечивает действие полиса ОСАГО, в который Арендатор включён как лицо, допущенное к управлению.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своими силами управляет автомобилем, поддерживает его в исправном состоянии, производит текущий ремонт, оплачивает топливо, мойку, стоянку и иные расходы, связанные с эксплуатацией (ст. 644, 646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Арендатор не вправе передавать автомобиль в субаренду, третьим лицам или в управление другим водителям без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Арендатор возвращает автомобиль по окончании срока аренды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Ответственность за вред, причинённый третьим лицам автомобилем, несёт Арендатор (ст. 648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возмещает Арендодателю ущерб в случае повреждения, гибели или утраты автомобиля в период аренды, если не докажет, что это произошло по обстоятельствам, за которые он не отвечает.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Административные штрафы за нарушения, совершённые в период аренды, оплачивает Арендатор. Если штраф пришёл Арендодателю как собственнику, Арендатор компенсирует его в течение 5 дней после получения копии постановления.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Любая из сторон вправе досрочно расторгнуть договор, письменно уведомив другую сторону за 7 дней.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без экипажа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