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АРЕНДЫ ОБОРУДОВАНИЯ № 45/26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Челябинск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«ТехПрокат», ИНН 7451000000, ОГРН 1187456000000, г. Челябинск, ул. Энгельса, д. 10, в лице директора Шилова В. Н., действующего на основании устава, именуемое(-ый) в дальнейшем «Арендодатель», и ИП Гончаров Иван Сергеевич, ИНН 745100000000, ОГРНИП 320745600000000, г. Челябинск, ул. Труда, д. 50, именуемое(-ый) в дальнейшем «Арендатор»,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Арендодатель передаёт Арендатору во временное владение и пользование следующее оборудование (далее — Оборудование):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Бетономешалка Lebedyan СБР-160, № 23-1145, 1 шт., оценка 28 000 руб.;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Виброплита Champion PC1645RH, № 22-0921, 1 шт., оценка 45 000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Оборудование передаётся для выполнения строительных работ на объекте Арендатора по адресу: Челябинская обл., пос. Западный, ул. Луговая, д. 5. Срок аренды — с 26 октября 2026 г. по 25 ноября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Оборудование передаётся в исправном состоянии с документацией по акту приёма-передачи. Арендатор забирает Оборудование со склада Арендодателя и возвращает его своими силами и за свой счёт.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ПЛАТЕЖИ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Арендная плата составляет 36 000 (тридцать шесть тысяч) рублей 00 копеек. Порядок оплаты: 100 % предоплата в течение 3 рабочих дней с даты подписания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Арендатор вносит обеспечительный платёж 20 000 (двадцать тысяч) рублей 00 копеек, который возвращается после возврата Оборудования за вычетом задолженности и стоимости ремонта повреждений, возникших по вине Арендатора (ст. 381.1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Арендатор обязан использовать Оборудование по назначению и в соответствии с инструкцией, обеспечить его сохранность, не передавать третьим лицам, своевременно вносить плату, нести расходы на расходные материалы и текущее обслуживание.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Капитальный ремонт и устранение недостатков, не вызванных действиями Арендатора, производит Арендодатель (ст. 612, 616 ГК РФ). О неисправности Арендатор сообщает Арендодателю в течение одного рабочего дня.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В случае утраты или повреждения Оборудования по вине Арендатора он возмещает стоимость ремонта или оценочную стоимость Оборудования, указанную в договоре.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3.4. По окончании аренды Оборудование возвращается по акту в состоянии, в котором оно было получено, с учётом нормального износа. За просрочку возврата Арендатор вносит арендную плату за всё время просрочки (ст. 622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Споры разрешаются путём переговоров, а при недостижении согласия — в суде по месту нахождения Арендодателя.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Арендодатель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Директор Шилов В. Н.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Арендатор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ИП Гончаров И.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