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</w:t>
      </w:r>
    </w:p>
    <w:p>
      <w:pPr>
        <w:spacing w:after="200" w:before="0"/>
        <w:jc w:val="center"/>
      </w:pPr>
      <w:r>
        <w:rPr>
          <w:b/>
          <w:sz w:val="24"/>
        </w:rPr>
        <w:t>купли-продажи гаража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Самара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17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Ершов Виктор Павлович, 11.09.1962 года рождения, паспорт 3607 121212, ГУ МВД России по Самарской обл., 20.10.2017, зарегистрированный(-ая) по адресу: г. Самара, ул. Ленинградская, д. 50, кв. 3, именуемый(-ая) в дальнейшем «Продавец», и Голубев Сергей Олегович, 28.01.1990 года рождения, паспорт 3612 343434, ГУ МВД России по Самарской обл., 08.02.2012, зарегистрированный(-ая) по адресу: г. Самара, ул. Мичурина, д. 21, кв. 87, именуемый(-ая) в дальнейшем «Покупатель»,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Продавец продаёт, а Покупатель покупает гараж площадью 21,5 кв. м, кадастровый номер 63:01:0000000:12345, расположенный по адресу: г. Самара, ул. Партизанская, ГСК № 125, гараж № 48 (далее — гараж).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Гараж принадлежит Продавцу на праве собственности на основании: справка ГСК № 125 о полной выплате паевого взноса от 01.02.2019, о чём в Едином государственном реестре недвижимости сделана запись № 63:01:0000000:12345-63/001/2019-2 от 15.03.2019.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1.3. Гараж расположен на земельном участке, не принадлежащем Продавцу. Покупатель приобретает право пользования соответствующей частью участка на тех же условиях, что и Продавец (п. 2 ст. 552 ГК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1.4. Продавец гарантирует, что гараж никому не продан, не подарен, не заложен, в споре и под арестом (запретом) не состоит, правами третьих лиц не обременён.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1.5. Продавец заверяет, что в браке не состоит либо гараж не является совместно нажитым имуществом супругов.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ЦЕНА И ПОРЯДОК РАСЧЁТОВ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Цена гаража составляет 450 000 (четыреста пятьдесят тысяч) рублей 00 копеек. Цена является окончательной и изменению не подлежит.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2.2. Покупатель передал Продавцу указанную сумму полностью до подписания настоящего договора. Продавец подтверждает получение денег своей подписью в договоре.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ПЕРЕДАЧА И РЕГИСТРАЦИЯ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Гараж передан Покупателю при подписании настоящего договора вместе с ключами. Стороны договорились, что настоящий договор имеет силу передаточного акта (ст. 556 ГК РФ). Покупатель осмотрел гараж и претензий к его состоянию не имеет.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Право собственности Покупателя возникает с момента государственной регистрации перехода права в Едином государственном реестре недвижимости. Стороны обязуются в течение 10 рабочих дней подать документы на регистрацию. Расходы по регистрации несёт Покупатель.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3.3. Задолженности по членским взносам, электроэнергии и налогу на имущество за гараж на дату подписания договора нет; Продавец погашает долги, возникшие до перехода права.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Споры разрешаются путём переговоров, а при недостижении согласия — в суде по месту нахождения гаража.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4.2. Договор составлен в трёх экземплярах: по одному для каждой из сторон и один для органа регистрации прав. При подаче документов в электронном виде договор подписывается усиленной квалифицированной электронной подписью.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Продавец (деньги получил, гараж передал)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Ершов Виктор Павлович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Покупатель (деньги передал, гараж получил)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Голубев Сергей Олегович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гаража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