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«Заказчик», с одной стороны, и ______________________________ (______________________________), применяющий(-ая) специальный налоговый режим «Налог на профессиональный доход»,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____________________________________________________________,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____________ (____________________________________) рублей. НДС не облагается в связи с применением Исполнителем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услуги в течение ______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Исполнитель формирует и передаёт Заказчику чек в приложении «Мой налог» не позднее 9-го числа месяца, следующего за месяцем получения оплаты. В случае утраты Исполнителем статуса самозанятого он обязан уведомить Заказчика в течение 3 рабочих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с самозанятым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