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ДОГОВОР ПОДРЯДА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Ростов-на-Дону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17 октября 2026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Пономарёва Светлана Игоревна (паспорт 6015 123456, выдан ГУ МВД России по Ростовской обл. 11.02.2016), именуемый(-ая) в дальнейшем «Заказчик», с одной стороны, и Гаврилов Максим Сергеевич (паспорт 6012 654321, ИНН 616512345678), применяющий(-ая) специальный налоговый режим «Налог на профессиональный доход», именуемый(-ая) в дальнейшем «Подрядчик», с другой стороны, заключили настоящий договор о нижеследующем.</w:t>
      </w:r>
    </w:p>
    <w:p>
      <w:pPr>
        <w:keepNext/>
        <w:spacing w:after="80" w:before="160"/>
        <w:jc w:val="center"/>
      </w:pPr>
      <w:r>
        <w:rPr>
          <w:b/>
          <w:sz w:val="24"/>
        </w:rPr>
        <w:t>1. ПРЕДМЕТ ДОГОВОРА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1.1. Подрядчик обязуется по заданию Заказчика выполнить следующие работы: ремонт ванной комнаты площадью 4 кв. м: демонтаж старой плитки, выравнивание стен, гидроизоляция пола, укладка керамической плитки на стены и пол, установка ванны, смесителя и унитаза (далее — работы) и сдать их результат Заказчику, а Заказчик обязуется принять и оплатить результат работ.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1.2. Место выполнения работ: г. Ростов-на-Дону, пр. Будённовский, д. 80, кв. 31.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1.3. Срок выполнения работ: начало — 20 октября 2026 г., окончание — 20 ноября 2026 г. Подрядчик вправе выполнить работы досрочно.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1.4. Работы выполняются из материалов Заказчика. Подрядчик отвечает за их сохранность и правильное использование, по окончании работ представляет отчёт об израсходованных материалах и возвращает остаток (ст. 713 ГК РФ). Подрядчик обязан предупредить Заказчика о непригодности или недоброкачественности предоставленных материалов (ст. 716 ГК РФ).</w:t>
      </w:r>
    </w:p>
    <w:p>
      <w:pPr>
        <w:keepNext/>
        <w:spacing w:after="80" w:before="160"/>
        <w:jc w:val="center"/>
      </w:pPr>
      <w:r>
        <w:rPr>
          <w:b/>
          <w:sz w:val="24"/>
        </w:rPr>
        <w:t>2. ЦЕНА И ПОРЯДОК ОПЛАТЫ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2.1. Цена работ составляет 120 000 (сто двадцать тысяч) рублей 00 копеек и является твёрдой. Изменение цены возможно только по письменному соглашению сторон. НДС не облагается в связи с применением Подрядчиком налога на профессиональный доход.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2.2. Заказчик уплачивает аванс 30 000 (тридцать тысяч) рублей 00 копеек в течение 3 дней с момента подписания договора. Оставшаяся сумма уплачивается в течение 3 дней после подписания акта сдачи-приёмки работ.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2.3. Оплата производится наличными с выдачей расписки или переводом на счёт Подрядчика. Подрядчик передаёт Заказчику чек из приложения «Мой налог» на каждую полученную сумму.</w:t>
      </w:r>
    </w:p>
    <w:p>
      <w:pPr>
        <w:keepNext/>
        <w:spacing w:after="80" w:before="160"/>
        <w:jc w:val="center"/>
      </w:pPr>
      <w:r>
        <w:rPr>
          <w:b/>
          <w:sz w:val="24"/>
        </w:rPr>
        <w:t>3. ПРИЁМКА РАБОТ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3.1. Заказчик вправе в любое время проверять ход и качество работ, не вмешиваясь в деятельность Подрядчика (ст. 715 ГК РФ).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3.2. По окончании работ Подрядчик уведомляет Заказчика, и стороны подписывают акт сдачи-приёмки. При обнаружении недостатков Заказчик указывает их в акте, а Подрядчик устраняет их безвозмездно в согласованный срок (ст. 720, 723 ГК РФ).</w:t>
      </w:r>
    </w:p>
    <w:p>
      <w:pPr>
        <w:keepNext/>
        <w:spacing w:after="80" w:before="160"/>
        <w:jc w:val="center"/>
      </w:pPr>
      <w:r>
        <w:rPr>
          <w:b/>
          <w:sz w:val="24"/>
        </w:rPr>
        <w:t>4. ГАРАНТИЯ И ОТВЕТСТВЕННОСТЬ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4.1. Подрядчик гарантирует качество работ в течение 12 (двенадцать) месяцев со дня подписания акта. Недостатки, выявленные в гарантийный срок, устраняются Подрядчиком безвозмездно, если они возникли не по вине Заказчика.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4.2. За нарушение срока окончания работ Подрядчик уплачивает неустойку 0,1 % от цены работ за каждый день просрочки. За просрочку оплаты Заказчик уплачивает неустойку 0,1 % от неоплаченной суммы за каждый день.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4.3. Подрядчик несёт риск случайной гибели результата работ до его приёмки Заказчиком и отвечает за ущерб имуществу Заказчика и третьих лиц, причинённый при выполнении работ.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4.4. Заказчик вправе отказаться от договора до сдачи работ, уплатив Подрядчику часть цены пропорционально выполненным работам (ст. 717 ГК РФ).</w:t>
      </w:r>
    </w:p>
    <w:p>
      <w:pPr>
        <w:keepNext/>
        <w:spacing w:after="80" w:before="160"/>
        <w:jc w:val="center"/>
      </w:pPr>
      <w:r>
        <w:rPr>
          <w:b/>
          <w:sz w:val="24"/>
        </w:rPr>
        <w:t>5. ЗАКЛЮЧИТЕЛЬНЫЕ ПОЛОЖЕНИЯ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5.1. Договор вступает в силу с момента подписания и действует до полного исполнения обязательств. Споры разрешаются путём переговоров, а при недостижении согласия — в суде.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5.2. Договор составлен в двух экземплярах, по одному для каждой из сторон.</w:t>
      </w:r>
    </w:p>
    <w:p>
      <w:pPr>
        <w:keepNext/>
        <w:spacing w:after="80" w:before="160"/>
        <w:jc w:val="center"/>
      </w:pPr>
      <w:r>
        <w:rPr>
          <w:b/>
          <w:sz w:val="24"/>
        </w:rPr>
        <w:t>6. РЕКВИЗИТЫ И ПОДПИСИ СТОРОН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  <w:t>Заказчик</w:t>
            </w:r>
          </w:p>
          <w:p>
            <w:r>
              <w:rPr>
                <w:b w:val="0"/>
                <w:sz w:val="24"/>
              </w:rPr>
              <w:t>Пономарёва Светлана Игоревна</w:t>
              <w:br/>
            </w:r>
            <w:r>
              <w:rPr>
                <w:b w:val="0"/>
                <w:sz w:val="24"/>
              </w:rPr>
              <w:t>паспорт 6015 123456, выдан ГУ МВД России по Ростовской обл. 11.02.2016</w:t>
              <w:br/>
            </w:r>
            <w:r>
              <w:rPr>
                <w:b w:val="0"/>
                <w:sz w:val="24"/>
              </w:rPr>
              <w:t>Адрес: г. Ростов-на-Дону, пр. Будённовский, д. 80, кв. 31</w:t>
              <w:br/>
            </w:r>
            <w:r>
              <w:rPr>
                <w:b w:val="0"/>
                <w:sz w:val="24"/>
              </w:rPr>
              <w:t>Тел.: +7 928 111-22-33</w:t>
              <w:br/>
            </w:r>
            <w:r>
              <w:rPr>
                <w:b w:val="0"/>
                <w:sz w:val="24"/>
              </w:rPr>
              <w:br/>
            </w:r>
            <w:r>
              <w:rPr>
                <w:b w:val="0"/>
                <w:sz w:val="24"/>
              </w:rPr>
              <w:t>______________ / Пономарёва С. И.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  <w:t>Подрядчик</w:t>
            </w:r>
          </w:p>
          <w:p>
            <w:r>
              <w:rPr>
                <w:b w:val="0"/>
                <w:sz w:val="24"/>
              </w:rPr>
              <w:t>Гаврилов Максим Сергеевич</w:t>
              <w:br/>
            </w:r>
            <w:r>
              <w:rPr>
                <w:b w:val="0"/>
                <w:sz w:val="24"/>
              </w:rPr>
              <w:t>паспорт 6012 654321, ИНН 616512345678</w:t>
              <w:br/>
            </w:r>
            <w:r>
              <w:rPr>
                <w:b w:val="0"/>
                <w:sz w:val="24"/>
              </w:rPr>
              <w:t>Адрес: г. Ростов-на-Дону, ул. Большая Садовая, д. 15, кв. 4</w:t>
              <w:br/>
            </w:r>
            <w:r>
              <w:rPr>
                <w:b w:val="0"/>
                <w:sz w:val="24"/>
              </w:rPr>
              <w:t>Тел.: +7 928 444-55-66</w:t>
              <w:br/>
            </w:r>
            <w:r>
              <w:rPr>
                <w:b w:val="0"/>
                <w:sz w:val="24"/>
              </w:rPr>
              <w:br/>
            </w:r>
            <w:r>
              <w:rPr>
                <w:b w:val="0"/>
                <w:sz w:val="24"/>
              </w:rPr>
              <w:t>______________ / Гаврилов М. С.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подряда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