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ПОРУЧИТЕЛЬСТВА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Казань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Галиев Ильдар Ринатович, паспорт 9205 123456, г. Казань, ул. Баумана, д. 1, кв. 2, именуемый(-ая) в дальнейшем «Кредитор», и Миронова Елена Сергеевна, паспорт 9210 654321, г. Казань, пр-т Победы, д. 50, кв. 70, именуемый(-ая) в дальнейшем «Поручитель»,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Поручитель обязуется отвечать перед Кредитором за исполнение Миронов Павел Андреевич, паспорт 9208 112233 (далее — Должник) обязательств по: договор займа от 23.10.2026, по которому Должник получил от Кредитора 500 000 руб. под 12 % годовых со сроком возврата до 23.10.2027 (далее — Основной договор).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Поручитель ознакомлен со всеми условиями Основного договора и согласен отвечать за Должника в том же объёме, что и Должник, включая уплату основного долга, процентов, неустойки, возмещение судебных издержек и других убытков Кредитора.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Поручитель и Должник отвечают перед Кредитором солидарно (п. 1 ст. 363 ГК РФ). Кредитор вправе потребовать исполнения как от Должника и Поручителя совместно, так и от любого из них в отдельности.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Кредитор обязан в течение пяти рабочих дней письменно известить Поручителя о просрочке Должника.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Поручитель, исполнивший обязательство, приобретает права Кредитора по этому обязательству в объёме, в котором он удовлетворил требование Кредитора (ст. 365 ГК РФ). Кредитор обязан передать Поручителю документы, удостоверяющие требование к Должнику.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Поручительство действует до 23.10.2028. Изменение Основного договора, влекущее увеличение ответственности или иные неблагоприятные последствия для Поручителя, без его согласия не увеличивает его ответственность (п. 2 ст. 367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Договор составлен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Кредитор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Галиев Ильдар Ринатович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Поручитель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Миронова Елена Сергеевна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