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уступки права требования (цессии)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в лице ______________________________, именуемое в дальнейшем «Цедент», с одной стороны, и ______________________________, именуемое в дальнейшем «Цессионарий»,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Цедент уступает, а Цессионарий принимает право требования к ______________________________ (далее — Должник) в размере ____________ (____________________________________) рублей, возникшее из: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 Цессионарию переходит только право требования основного долга; право на неустойку, проценты и иные санкции остаётся у Цедента.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Право требования переходит к Цессионарию в момент подписания настоящего договора.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Цедент в течение ____ (______________) рабочих дней с даты подписания договора передаёт Цессионарию по акту документы, удостоверяющие право требования (договор с Должником, акты, УПД, акт сверки, переписку), и сообщает сведения, имеющие значение для осуществления требования (п. 3 ст. 385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Цедент в течение 5 рабочих дней с даты подписания договора письменно уведомляет Должника о состоявшейся уступке. До уведомления исполнение Должником обязательства первоначальному кредитору считается исполнением надлежащему кредитору (п. 3 ст. 382 ГК РФ); полученное в таком случае Цедент передаёт Цессионарию в течение 3 рабочих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Цессионарий уплачивает Цеденту за уступаемое право ____________ (____________________________________) рублей в течение ____ (______________) рабочих дней с даты подписания договора безналичным переводом.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Цедент гарантирует, что уступаемое требование действительно, существует в указанном объёме, ранее не уступалось и не обременено, а он имеет право его уступить (п. 1 ст. 390 ГК РФ). Цедент не отвечает за неисполнение требования Должником.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Споры разрешаются путём переговоров и претензий (срок ответа — 10 календарных дней), а при недостижении согласия — в суде по месту нахождения ответчика.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Договор составлен в двух экземплярах, по одному для каждой стороны.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Цедент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Цессионарий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