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</w:t>
      </w:r>
    </w:p>
    <w:p>
      <w:pPr>
        <w:spacing w:after="200" w:before="0"/>
        <w:jc w:val="center"/>
      </w:pPr>
      <w:r>
        <w:rPr>
          <w:b/>
          <w:sz w:val="24"/>
        </w:rPr>
        <w:t>между физическими лицами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«Заимодавец», с одной стороны, и 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«Заёмщик»,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Заимодавец передаёт в собственность Заёмщику денежные средства в сумме ____________ (____________________________________) рублей (далее — сумма займа), а Заёмщик обязуется возвратить Заимодавцу сумму займа в срок и на условиях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 пользование суммой займа Заёмщик уплачивает проценты в размере ______ % годовых. Проценты начисляются со дня, следующего за днём передачи суммы займа, по день её возврата включительно и выплачиваются одновременно с возвратом суммы займа.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ПЕРЕДАЧИ И ВОЗВРАТА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Сумма займа передаётся Заёмщику наличными денежными средствами в момент подписания настоящего договора. Получение суммы займа подтверждается распиской Заёмщика.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Заёмщик обязуется возвратить сумму займа и проценты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Заёмщик вправе вернуть сумму займа досрочно полностью или частично.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Возврат производится наличными с оформлением расписки Заимодавца либо переводом на банковский счёт Заимодавца. Сумма займа считается возвращённой в момент передачи её Заимодавцу или зачисления на его счёт.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нарушение срока возврата суммы займа Заёмщик уплачивает проценты в соответствии со статьёй 395 Гражданского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Споры по настоящему договору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вступает в силу с момента передачи суммы займа Заёмщику и действует до полного исполнения сторонами своих обязательств.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имеющих одинаковую юридическую силу,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Заимодавец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процентами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