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Центральный районный суд г. Воронежа</w:t>
        <w:br/>
      </w:r>
      <w:r>
        <w:rPr>
          <w:b w:val="0"/>
          <w:sz w:val="24"/>
        </w:rPr>
        <w:t>394036, г. Воронеж, ул. Кольцовская, д. 28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Грачёва Ольга Петровна</w:t>
        <w:br/>
      </w:r>
      <w:r>
        <w:rPr>
          <w:b w:val="0"/>
          <w:sz w:val="24"/>
        </w:rPr>
        <w:t>дата и место рождения: 25.10.1982, г. Воронеж</w:t>
        <w:br/>
      </w:r>
      <w:r>
        <w:rPr>
          <w:b w:val="0"/>
          <w:sz w:val="24"/>
        </w:rPr>
        <w:t>место жительства: 394000, г. Воронеж, ул. Плехановская, д. 22, кв. 34</w:t>
        <w:br/>
      </w:r>
      <w:r>
        <w:rPr>
          <w:b w:val="0"/>
          <w:sz w:val="24"/>
        </w:rPr>
        <w:t>СНИЛС 222-333-444 55</w:t>
        <w:br/>
      </w:r>
      <w:r>
        <w:rPr>
          <w:b w:val="0"/>
          <w:sz w:val="24"/>
        </w:rPr>
        <w:t>+7 920 444-55-66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ООО «Торговый дом «Черноземье»</w:t>
        <w:br/>
      </w:r>
      <w:r>
        <w:rPr>
          <w:b w:val="0"/>
          <w:sz w:val="24"/>
        </w:rPr>
        <w:t>ИНН 3664000000, ОГРН 1153668000000</w:t>
        <w:br/>
      </w:r>
      <w:r>
        <w:rPr>
          <w:b w:val="0"/>
          <w:sz w:val="24"/>
        </w:rPr>
        <w:t>адрес: 394018, г. Воронеж, ул. Средне-Московская, д. 10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Прокурор (ст. 45 ГПК РФ)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Госпошлина: истец освобождён (ст. 393 ТК РФ)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восстановлении на работе, взыскании среднего заработка за время вынужденного прогула и компенсации морального вреда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с 01.02.2020 работала в должности менеджера по закупкам в ООО «Торговый дом «Черноземье». Ответчик уволил меня приказом № 112-к от 30.09.2026 за прогул по подп. «а» п. 6 ч. 1 ст. 81 ТК РФ. Копию приказа (сведения о трудовой деятельности) я получила(-л) 1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Считаю увольнение незаконным: прогула не было: 22.09.2026 я отсутствовала по уважительной причине — находилась на приёме у врача, что подтверждается справкой поликлиники; объяснение от меня не затребовано, порядок применения дисциплинарного взыскания (ст. 193 ТК РФ) нарушен.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394 ТК РФ в случае признания увольнения незаконным работник должен быть восстановлен на прежней работе органом, рассматривающим индивидуальный трудовой спор; одновременно принимается решение о выплате работнику среднего заработка за всё время вынужденного прогула. По заявлению работника суд может ограничиться изменением формулировки основания увольнения на увольнение по собственному желанию. Мой средний дневной заработок составляет 2 850 (две тысячи восемьсот пятьдесят)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Незаконным увольнением мне причинён моральный вред, который я оцениваю в 50 000 (пятьдесят тысяч) рублей 00 копеек (ст. 237, ч. 9 ст. 394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237, 391, 392, 394 ТК РФ, статьями 131, 132 ГПК РФ, прошу суд: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признать незаконным моё увольнение приказом № 112-к от 30.09.2026 за прогул по подп. «а» п. 6 ч. 1 ст. 81 ТК РФ;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восстановить меня на работе в прежней должности;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взыскать с ответчика средний заработок за время вынужденного прогула со дня увольнения по день вынесения решения суда исходя из среднего дневного заработка 2 850 (две тысячи восемьсот пятьдесят) рублей 00 копеек;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взыскать с ответчика компенсацию морального вреда 50 000 (пятьдесят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211 ГПК РФ прошу обратить решение суда о восстановлении на работе к немедленному исполнению.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 направлении копии иска ответчику;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копии трудового договора, приказа об увольнении, сведений о трудовой деятельности;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документы, подтверждающие незаконность увольнения;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справка о среднем заработке (расчётные листки);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Грачёва О.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восстановлении на работе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