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Цена иска: ____________ (____________________________________) рублей</w:t>
        <w:br/>
      </w:r>
      <w:r>
        <w:rPr>
          <w:b w:val="0"/>
          <w:sz w:val="24"/>
        </w:rPr>
        <w:t>Госпошлина: истец освобождён (ст. 393 ТК РФ)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взыскании задолженности по заработной плате и компенсации за задержку выплат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______________________________ в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Ответчик не выплатил мне причитающиеся суммы: ____________________________________________________________. Общая задолженность составляет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статьям 22 и 136 ТК РФ работодатель обязан выплачивать заработную плату в полном размере не реже чем каждые полмесяца в сроки, установленные трудовым договором и правилами внутреннего трудового распорядка. При прекращении трудового договора выплата всех сумм производится в день увольнения (ст. 140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236 ТК РФ при нарушении срока выплаты работодатель обязан выплатить причитающиеся суммы с уплатой процентов (денежной компенсации) в размере не ниже 1/150 действующей ключевой ставки Банка России от невыплаченных сумм за каждый день задержки. На дату подачи иска размер компенсации составляет ____________ (____________________________________) рублей (расчёт прилагается). Неправомерными действиями ответчика мне причинён моральный вред, который я оцениваю в ____________ (____________________________________) рублей (ст. 237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22, 136, 140, 236, 237, 391, 392 ТК РФ, статьями 131, 132 ГПК РФ, прошу суд взыскать с ответчика в мою пользу: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задолженность по выплатам, причитающимся работнику, ____________ (____________________________________) рублей;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компенсацию за задержку выплат по статье 236 ТК РФ на дату подачи иска ____________ (____________________________________) рублей, а также компенсацию с даты, следующей за днём подачи иска, по день фактической выплаты;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компенсацию морального вреда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со статьёй 211 ГПК РФ прошу обратить решение суда в части взыскания заработной платы к немедленному исполнению.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 направлении копии иска ответчику;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трудового договора;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копии приказов о приёме и увольнении, сведения о трудовой деятельности;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расчётные листки, справка о задолженности, выписки по банковскому счёту;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расчёт задолженности и компенсации;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заработной платы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