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ОПИСЬ ИМУЩЕСТВА</w:t>
      </w:r>
    </w:p>
    <w:p>
      <w:pPr>
        <w:spacing w:after="200" w:before="0"/>
        <w:jc w:val="center"/>
      </w:pPr>
      <w:r>
        <w:rPr>
          <w:b/>
          <w:sz w:val="24"/>
        </w:rPr>
        <w:t>находящегося в квартире по адресу: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Настоящая опись является приложением к ______________________________, заключённому между ______________________________ (Наймодатель) и ______________________________ (Наниматель).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Наймодатель передал, а Наниматель принял в пользование вместе с квартирой следующее имущество: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Имущество осмотрено Нанимателем, находится в исправном состоянии, кроме указанных недостатков. При прекращении договора Наниматель возвращает имущество в том же состоянии с учётом нормального износа. Стоимость утраченного или повреждённого по вине Нанимателя имущества возмещается по оценке, указанной в описи.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Опись составлена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Наймодатель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Наниматель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имущества к договору аренды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