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ООО «Альфа Ресурс» (ИНН 5003000000)</w:t>
        <w:br/>
      </w:r>
      <w:r>
        <w:rPr>
          <w:b w:val="0"/>
          <w:sz w:val="24"/>
        </w:rPr>
        <w:t>142700, Московская обл., г. Видное, ул. Школьная, д. 10</w:t>
        <w:br/>
      </w:r>
      <w:r>
        <w:rPr>
          <w:b w:val="0"/>
          <w:sz w:val="24"/>
        </w:rPr>
        <w:br/>
      </w:r>
      <w:r>
        <w:rPr>
          <w:b w:val="0"/>
          <w:sz w:val="24"/>
        </w:rPr>
        <w:t>от ООО «ТехноСервис» (ИНН 7701000000)</w:t>
        <w:br/>
      </w:r>
      <w:r>
        <w:rPr>
          <w:b w:val="0"/>
          <w:sz w:val="24"/>
        </w:rPr>
        <w:t>115054, г. Москва, ул. Дубининская, д. 57, тел. +7 495 000-00-00, buh@tehnoservis.example</w:t>
        <w:br/>
      </w:r>
      <w:r>
        <w:rPr>
          <w:b w:val="0"/>
          <w:sz w:val="24"/>
        </w:rPr>
        <w:t>Исх. № 131 от 23 октября 2026 г.</w:t>
      </w:r>
    </w:p>
    <w:p>
      <w:pPr>
        <w:spacing w:after="40" w:before="0"/>
        <w:jc w:val="center"/>
      </w:pPr>
      <w:r>
        <w:rPr>
          <w:b/>
          <w:sz w:val="28"/>
        </w:rPr>
        <w:t>ПИСЬМО</w:t>
      </w:r>
    </w:p>
    <w:p>
      <w:pPr>
        <w:spacing w:after="200" w:before="0"/>
        <w:jc w:val="center"/>
      </w:pPr>
      <w:r>
        <w:rPr>
          <w:b/>
          <w:sz w:val="24"/>
        </w:rPr>
        <w:t>о возврате ошибочно перечисленных денежных средств</w:t>
      </w:r>
    </w:p>
    <w:p>
      <w:pPr>
        <w:spacing w:after="80" w:before="0"/>
        <w:ind w:firstLine="709"/>
        <w:jc w:val="both"/>
      </w:pPr>
      <w:r>
        <w:rPr>
          <w:b w:val="0"/>
          <w:sz w:val="24"/>
        </w:rPr>
        <w:t>ООО «ТехноСервис» (ИНН 7701000000) перечислило на Ваш расчётный счёт денежные средства в сумме 74 300 (семьдесят четыре тысячи триста) рублей 00 копеек (платёжное поручение № 845 от 20.10.2026, назначение платежа: «Оплата по счёту № 512 от 15.10.2026 за товар, в т. ч. НДС»).</w:t>
      </w:r>
    </w:p>
    <w:p>
      <w:pPr>
        <w:spacing w:after="80" w:before="0"/>
        <w:ind w:firstLine="709"/>
        <w:jc w:val="both"/>
      </w:pPr>
      <w:r>
        <w:rPr>
          <w:b w:val="0"/>
          <w:sz w:val="24"/>
        </w:rPr>
        <w:t>Указанный платёж совершён ошибочно: договорных отношений между нашими организациями нет, платёж предназначался ООО «Альфа-Ресурс Плюс» и ошибочно направлен по Вашим реквизитам.</w:t>
      </w:r>
    </w:p>
    <w:p>
      <w:pPr>
        <w:spacing w:after="80" w:before="0"/>
        <w:ind w:firstLine="709"/>
        <w:jc w:val="both"/>
      </w:pPr>
      <w:r>
        <w:rPr>
          <w:b w:val="0"/>
          <w:sz w:val="24"/>
        </w:rPr>
        <w:t>Согласно статье 1102 ГК РФ лицо, которое без установленных законом, иными правовыми актами или сделкой оснований приобрело имущество за счёт другого лица, обязано возвратить последнему неосновательно приобретённое имущество. На сумму неосновательного денежного обогащения подлежат начислению проценты по статье 395 ГК РФ с того времени, когда приобретатель узнал или должен был узнать о неосновательности получения денежных средств (п. 2 ст. 1107 ГК РФ).</w:t>
      </w:r>
    </w:p>
    <w:p>
      <w:pPr>
        <w:spacing w:after="80" w:before="0"/>
        <w:ind w:firstLine="709"/>
        <w:jc w:val="both"/>
      </w:pPr>
      <w:r>
        <w:rPr>
          <w:b w:val="0"/>
          <w:sz w:val="24"/>
        </w:rPr>
        <w:t>Просим в течение 5 (пять) рабочих дней с даты получения письма вернуть 74 300 (семьдесят четыре тысячи триста) рублей 00 копеек по реквизитам: ООО «ТехноСервис», ИНН 7701000000, р/с 40702810000000000004 в ПАО «Банк», БИК 044525000, к/с 30101810400000000225. В назначении платежа просим указать: «Возврат ошибочно перечисленных средств по п/п платёжное поручение № 845 от 20.10.2026».</w:t>
      </w:r>
    </w:p>
    <w:p>
      <w:pPr>
        <w:spacing w:after="80" w:before="0"/>
        <w:ind w:firstLine="709"/>
        <w:jc w:val="both"/>
      </w:pPr>
      <w:r>
        <w:rPr>
          <w:b w:val="0"/>
          <w:sz w:val="24"/>
        </w:rPr>
        <w:t>В случае невозврата мы будем вынуждены обратиться в арбитражный суд с иском о взыскании неосновательного обогащения, процентов и судебных расходов.</w:t>
      </w:r>
    </w:p>
    <w:p>
      <w:pPr>
        <w:spacing w:after="80" w:before="0"/>
        <w:ind w:firstLine="709"/>
        <w:jc w:val="both"/>
      </w:pPr>
      <w:r>
        <w:rPr>
          <w:b w:val="0"/>
          <w:sz w:val="24"/>
        </w:rPr>
        <w:t>Приложение: копия платёжного поручения.</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Генеральный директор Миронов А. В.</w:t>
            </w:r>
          </w:p>
        </w:tc>
        <w:tc>
          <w:tcPr>
            <w:tcW w:type="dxa" w:w="4819"/>
          </w:tcPr>
          <w:p>
            <w:pPr>
              <w:spacing w:after="40"/>
              <w:jc w:val="left"/>
            </w:pPr>
            <w:r>
              <w:rPr>
                <w:b/>
                <w:sz w:val="24"/>
              </w:rPr>
            </w:r>
          </w:p>
          <w:p>
            <w:r>
              <w:rPr>
                <w:b w:val="0"/>
                <w:sz w:val="24"/>
              </w:rPr>
              <w:t>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о возврате ошибочно перечисленных денег</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