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ПРЕДВАРИТЕЛЬНЫЙ ДОГОВОР</w:t>
      </w:r>
    </w:p>
    <w:p>
      <w:pPr>
        <w:spacing w:after="200" w:before="0"/>
        <w:jc w:val="center"/>
      </w:pPr>
      <w:r>
        <w:rPr>
          <w:b/>
          <w:sz w:val="24"/>
        </w:rPr>
        <w:t>купли-продажи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паспорт ______________________________, зарегистрированный(-ая) по адресу: ______________________________, именуемый(-ая) в дальнейшем «Продавец», и ______________________________, __.__.____ года рождения, паспорт ______________________________, зарегистрированный(-ая) по адресу: ______________________________, именуемый(-ая) в дальнейшем «Покупатель», заключили настоящий предварительный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Стороны обязуются в срок не позднее «___» ____________ 20___ г. заключить договор купли-продажи (далее — Основной договор) квартиры общей площадью ______ кв. м по адресу: ______________________________, кадастровый номер ______________________________ (далее — Квартира), на условиях, предусмотренных настоящим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Квартира принадлежит Продавцу на праве собственности на основании: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Цена Квартиры по Основному договору составит ____________ (____________________________________) рублей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обязуется до заключения Основного договора не продавать, не дарить, не закладывать Квартиру, не сдавать её внаём и не совершать иных действий, ухудшающих её состояние или обременяющих её правами третьих лиц.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ЗАДАТОК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В доказательство заключения настоящего договора и в обеспечение его исполнения Покупатель передаёт Продавцу задаток в сумме ____________ (____________________________________) рублей, который засчитывается в счёт цены Квартиры по Основному договору (статья 380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Если Основной договор не будет заключён по вине Покупателя, задаток остаётся у Продавца. Если Основной договор не будет заключён по вине Продавца, он возвращает Покупателю задаток в двойном размере. Если Основной договор не заключён по обстоятельствам, за которые ни одна из сторон не отвечает, или по соглашению сторон, задаток возвращается Покупателю (статья 381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Если одна из сторон уклоняется от заключения Основного договора, другая сторона вправе обратиться в суд с требованием о понуждении заключить Основной договор в течение шести месяцев с момента неисполнения обязательства (пункт 5 статьи 429, пункт 4 статьи 445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3.2. Обязательства по настоящему договору прекращаются, если до «___» ____________ 20___ г. Основной договор не будет заключён и ни одна из сторон не направит другой предложение его заключить (пункт 6 статьи 429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3.3. Договор составлен в двух экземплярах, по одному для каждой из сторон.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Продавец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Покупатель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