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Яковлев Илья Романович</w:t>
        <w:br/>
      </w:r>
      <w:r>
        <w:rPr>
          <w:b w:val="0"/>
          <w:sz w:val="24"/>
        </w:rPr>
        <w:t>г. Москва, ул. Профсоюзная, д. 104, кв. 58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Романова Галина Петровна</w:t>
        <w:br/>
      </w:r>
      <w:r>
        <w:rPr>
          <w:b w:val="0"/>
          <w:sz w:val="24"/>
        </w:rPr>
        <w:t>г. Москва, ул. Остоженка, д. 25, кв. 3</w:t>
        <w:br/>
      </w:r>
      <w:r>
        <w:rPr>
          <w:b w:val="0"/>
          <w:sz w:val="24"/>
        </w:rPr>
        <w:t>тел. +7 916 000-11-22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погашении задолженности по договору найма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заключён договор найма квартиры по адресу г. Москва, ул. Профсоюзная, д. 104, кв. 58 от 17.10.2026. По условиям договора Вы обязаны своевременно вносить плату за наём и иные платежи, предусмотренные договором (ст. 682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Обязанность по оплате Вами не исполнена: задолженность по плате за наём за январь и февраль 2027 года составляет 130 000 (сто тридцать тысяч) рублей 00 копеек, задолженность по коммунальным платежам — 8 400 (восемь тысяч четыреста)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сумма задолженности составляет 138 400 (сто тридцать восемь тысяч четыреста)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(десять) дней со дня получения претензии погасить задолженность переводом на карту по номеру телефона +7 916 000-11-22 (Т-Банк).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Предупреждаю, что при неуплате задолженности в указанный срок я обращусь в суд с требованием о расторжении договора найма и выселении (ст. 687 ГК РФ), о взыскании задолженности, неустойки (процентов по ст. 395 ГК РФ) 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марта 2027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Романова Г.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квартиранту о задолженности по аренде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