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нарушении сроков выполнения работ по изготовлению мебели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мной и Вами заключён договор (______________________________) на изготовление: ______________________________. Цена заказа — ____________ (____________________________________) рублей, мною оплачено ____________ (____________________________________) рублей. Срок выполнения работ установлен до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Работы в установленный срок не выполнены. Просрочка на дату претензии составляет ____ (______________)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пункту 1 статьи 28 Закона РФ «О защите прав потребителей» при нарушении сроков выполнения работы потребитель вправе по своему выбору назначить исполнителю новый срок либо отказаться от исполнения договора. В силу пункта 5 той же статьи исполнитель уплачивает потребителю неустойку в размере трёх процентов цены выполнения работы за каждый день просрочки, а если цена работы договором не определена — общей цены заказа; сумма неустойки не может превышать цену заказа.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назначаю новый срок изготовления, доставки и монтажа — не позднее «___» ____________ 20___ г.;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требую выплатить неустойку за нарушение срока, которая на дату претензии составляет ____________ (____________________________________) рублей, а также за последующие дни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Выплаты прошу произвести ____________________________________________________________. В случае отказа я обращусь в суд с требованием о взыскании неустойки, убытков, компенсации морального вреда и штрафа в размере 50 % от присуждённой суммы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договора и документов об оплате.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нарушении сроков изготовления мебели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