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200" w:before="0"/>
        <w:jc w:val="center"/>
      </w:pPr>
      <w:r>
        <w:rPr>
          <w:b/>
          <w:sz w:val="24"/>
        </w:rPr>
        <w:t>о возврате суммы займа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«___» ____________ 20___ г. я передал(-а) Вам в долг денежные средства в сумме ____________ (____________________________________) рублей, что подтверждается документом: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Срок возврата займа истёк «___» ____________ 20___ г., однако до настоящего времени деньги мне не возвращены. В соответствии с пунктом 1 статьи 810 ГК РФ заёмщик обязан возвратить займодавцу полученную сумму займа в срок, предусмотренный договором.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просрочки возврата на сумму долга подлежат уплате проценты в размере, предусмотренном статьёй 395 ГК РФ (ст. 811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вернуть сумму долга ____________ (____________________________________) рублей в течение ____ (______________) дней со дня получения настоящей претензии наличными с оформлением расписки о возврате долга.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неисполнения требования я буду вынужден(-а) обратиться в суд с требованием о взыскании суммы долга, процентов за пользование займом и за просрочку возврата, а также судебных расходов, включая государственную пошлину и расходы на представителя.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Займодавец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возврате долга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