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«Мебельный дом»</w:t>
        <w:br/>
      </w:r>
      <w:r>
        <w:rPr>
          <w:b w:val="0"/>
          <w:sz w:val="24"/>
        </w:rPr>
        <w:t>Адрес: г. Самара, Московское шоссе, д. 4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Ткаченко Ирина Викторовна</w:t>
        <w:br/>
      </w:r>
      <w:r>
        <w:rPr>
          <w:b w:val="0"/>
          <w:sz w:val="24"/>
        </w:rPr>
        <w:t>Адрес: г. Самара, ул. Ново-Садовая, д. 106, кв. 81</w:t>
        <w:br/>
      </w:r>
      <w:r>
        <w:rPr>
          <w:b w:val="0"/>
          <w:sz w:val="24"/>
        </w:rPr>
        <w:t>Тел.: +7 927 100-20-30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нарушении срока передачи предварительно оплаченного товара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Мною приобретён у Вас товар: диван угловой «Лидер», артикул 5512 (договор купли-продажи № 318 от 01.08.2026) стоимостью 84 000 (восемьдесят четыре тысячи) рублей 00 копеек, мною внесена предварительная оплата в размере 84 000 (восемьдесят четыре тысячи) рублей 00 копеек. Срок передачи товара установлен до 1 сентября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установленный срок товар мне не передан. Просрочка на дату настоящей претензии составляет 30 (тридцать)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2 статьи 23.1 Закона РФ «О защите прав потребителей» в случае нарушения продавцом срока передачи предварительно оплаченного товара потребитель по своему выбору вправе потребовать передачи оплаченного товара в установленный им новый срок или возврата суммы предварительной оплаты. Пунктом 3 той же статьи установлена неустойка в размере половины процента суммы предварительной оплаты за каждый день просрочки, но не более суммы предварительной оплаты.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вернуть сумму предварительной оплаты 84 000 (восемьдесят четыре тысячи) рублей 00 копеек в течение 10 дней со дня получения претензии (п. 2 ст. 23.1 Закона);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выплатить неустойку за нарушение срока передачи товара, которая на дату претензии составляет 12 600 (двенадцать тысяч шестьсот) рублей 00 копеек и начисляется по день возврата денег включительно.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прошу перечислить на банковскую карту, с которой производилась оплата.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неудовлетворения требований я обращусь в суд и потребую, помимо указанных сумм, компенсацию морального вреда (ст. 15 Закона) и штраф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(заказа) и документа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Ткаченко И.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нарушении срока доставки товара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