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Андреева Марина Николаевна</w:t>
        <w:br/>
      </w:r>
      <w:r>
        <w:rPr>
          <w:b w:val="0"/>
          <w:sz w:val="24"/>
        </w:rPr>
        <w:t>г. Новосибирск, ул. Кирова, д. 27, кв. 3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Голубев Станислав Юрьевич</w:t>
        <w:br/>
      </w:r>
      <w:r>
        <w:rPr>
          <w:b w:val="0"/>
          <w:sz w:val="24"/>
        </w:rPr>
        <w:t>г. Новосибирск, ул. Ленина, д. 5, кв. 12</w:t>
        <w:br/>
      </w:r>
      <w:r>
        <w:rPr>
          <w:b w:val="0"/>
          <w:sz w:val="24"/>
        </w:rPr>
        <w:t>тел. +7 913 111-22-33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возврате обеспечительного платежа (залога)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нами был заключён договор найма квартиры по адресу г. Новосибирск, ул. Красный проспект, д. 99, кв. 41 от 25.10.2026. При заключении договора я внёс(-ла) обеспечительный платёж (залог) в сумме 30 000 (тридцать тысяч) рублей 00 копеек, что подтверждается п. 3.4 договора и распиской от 25.10.2026.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30 сентября 2027 г. договор прекращён, квартира и ключи возвращены, что подтверждается актом возврата квартиры от 30.09.2027 без замечаний. Задолженности по плате за наём и коммунальным платежам у меня нет, ущерб квартире и имуществу не причинён.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 настоящего времени залог не возвращён. Вы ссылается на необходимость косметического ремонта после проживания. Однако обеспечительный платёж обеспечивает только денежные обязательства по договору — задолженность по оплате и возмещение подтверждённого ущерба; нормальный износ квартиры не является ущербом (ст. 622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4 статьи 381.1 ГК РФ при прекращении обеспеченного обязательства обеспечительный платёж подлежит возврату. Удерживая его без оснований, Вы неосновательно обогащаетесь за мой счёт (ст. 1102 ГК РФ), и на сумму залога начисляются проценты по статье 395 ГК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10 (десять) дней со дня получения претензии вернуть мне обеспечительный платёж в сумме 30 000 (тридцать тысяч) рублей 00 копеек на карту по номеру телефона +7 913 111-22-33 (Сбербанк).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противном случае я обращусь в суд с иском о взыскании суммы залога, процентов за пользование чужими денежными средствами и судебных расходов.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15 октября 2027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Голубев С. Ю.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залога за квартиру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