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Коваленко М. Ю., химчистка «Чистый город»</w:t>
        <w:br/>
      </w:r>
      <w:r>
        <w:rPr>
          <w:b w:val="0"/>
          <w:sz w:val="24"/>
        </w:rPr>
        <w:t>Адрес: г. Новосибирск, Красный проспект, д. 77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Зайцева Ольга Николаевна</w:t>
        <w:br/>
      </w:r>
      <w:r>
        <w:rPr>
          <w:b w:val="0"/>
          <w:sz w:val="24"/>
        </w:rPr>
        <w:t>Адрес: г. Новосибирск, ул. Кирова, д. 27, кв. 98</w:t>
        <w:br/>
      </w:r>
      <w:r>
        <w:rPr>
          <w:b w:val="0"/>
          <w:sz w:val="24"/>
        </w:rPr>
        <w:t>Тел.: +7 913 800-90-10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возмещении стоимости повреждённой вещи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передал(-а) Вам (квитанция-договор № 004512 от 03.10.2026) для оказания услуги (химическая чистка) вещь: женское пальто из шерсти, бежевое, марка Max&amp;Co. Стоимость услуги — 1 900 (одна тысяча девятьсот) рублей 00 копеек, цена вещи — 25 000 (двадцать пять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Вещь возвращена мне в повреждённом состоянии: после чистки пальто село примерно на два размера, на ткани появились пятна и катышки; недостаток зафиксирован в квитанции при выдаче 08.10.2026. Использовать вещь по назначению невозможно.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35 Закона РФ «О защите прав потребителей», если материал (вещь), принятый от потребителя, утрачен (повреждён), исполнитель обязан в трёхдневный срок заменить его однородным материалом (вещью) аналогичного качества, а при отсутствии однородного материала (вещи) — возместить потребителю двукратную цену утраченного (повреждённого) материала (вещи), а также расходы, понесённые потребителем.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 в течение трёх дней со дня получения претензии возместить мне двукратную цену вещи — 50 000 (пятьдесят тысяч) рублей 00 копеек, а также вернуть стоимость услуги 1 900 (одна тысяча девятьсот)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указанных сумм, неустойки, компенсации морального вреда (ст. 15 Закона)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квитанции, фотографии повреждений.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9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Зайцева О.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химчистку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