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денежных средств за товар ненадлежащего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приобрёл(-а) у Вас товар: ______________________________ стоимостью ____________ (____________________________________) рублей, что подтверждается: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процессе эксплуатации обнаружен недостаток: ____________________________________________________________. Недостаток возник не по моей вине, правила использования, хранения и транспортировки товара я не нарушал(-а).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18 Закона РФ «О защите прав потребителей» потребитель, которому продан товар ненадлежащего качества, вправе по своему выбору предъявить продавцу требования о замене товара, соразмерном уменьшении покупной цены, незамедлительном безвозмездном устранении недостатков или отказаться от исполнения договора купли-продажи и потребовать возврата уплаченной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Принять отказ от исполнения договора купли-продажи и вернуть уплаченную за товар сумму ____________ (____________________________________) рублей в течение 10 дней со дня получения претензии (ст. 22 Закона)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необходимости проверки качества прошу заранее сообщить мне её дату и место — я вправе присутствовать при проверке. В случае неудовлетворения требований в установленный срок я буду вынужден(-а) обратиться в суд и потребовать, помимо основного требования, неустойку в размере 1 % цены товара за каждый день просрочки (ст. 23 Закона), компенсацию морального вреда и штраф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указанному адресу или сообщить по телефону.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документа, подтверждающего покупку (______________________________).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магазин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