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тел. __________________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 ______________________________ я передал(-а) вам в ремонт ______________________________. Заказана работа: ______________________________, цена работы — ____________ (____________________________________) рублей, срок —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Работа выполнена с недостатками: ____________________________________________________________. Согласно статье 29 Закона РФ «О защите прав потребителей» при обнаружении недостатков выполненной работы потребитель вправе потребовать их безвозмездного устранения, уменьшения цены или отказаться от договора.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Требую в течение 10 дней со дня получения претензии (ст. 31 Закона):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безвозмездно устранить недостатки выполненной работы;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сообщить о принятом решении по указанному телефону или письменно.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я обращусь в суд с требованием о взыскании также компенсации морального вреда и штрафа 50 % от присуждённой суммы (п. 6 ст. 13 Закона).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копия квитанции о приёме в ремонт; копия кассового чека.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сервисный центр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