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СОГЛАШЕНИЕ</w:t>
      </w:r>
    </w:p>
    <w:p>
      <w:pPr>
        <w:spacing w:after="200" w:before="0"/>
        <w:jc w:val="center"/>
      </w:pPr>
      <w:r>
        <w:rPr>
          <w:b/>
          <w:sz w:val="24"/>
        </w:rPr>
        <w:t>о разделе общего имущества супругов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паспорт ______________________________, зарегистрированная(-ый) по адресу: ______________________________, и ______________________________, паспорт ______________________________, зарегистрированный(-ая) по адресу: ______________________________, состоящие в браке, зарегистрированном «___» ____________ 20___ г. ______________________________, именуемые в дальнейшем «Супруги», в соответствии со статьёй 38 СК РФ заключили настоящее соглашение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В период брака Супругами нажито следующее общее имущество: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Супруги производят раздел общего имущества следующим образом. ______________________________ получает в личную собственность: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______________________________ получает в личную собственность: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Право собственности на имущество, подлежащее государственной регистрации, возникает с момента такой регистрации. Иное имущество переходит в личную собственность Супруга с момента удостоверения настоящего соглашения.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После раздела Супруги не имеют друг к другу претензий в отношении указанного имущества.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Расходы по удостоверению соглашения и регистрации прав Супруги несут в равных долях.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Соглашение подлежит нотариальному удостоверению (пункт 2 статьи 38 СК РФ) и вступает в силу с момента удостоверения.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Супруг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Супруг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разделе имущества супругов (проект для нотариуса)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