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аналогичного товара на период ремонта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приобретён у Вас товар: ______________________________ (______________________________) стоимостью ____________ (____________________________________) рублей. В связи с обнаруженным недостатком (______________________________) товар передан в гарантийный ремонт (______________________________).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2 статьи 20 Закона РФ «О защите прав потребителей» в отношении товаров длительного пользования продавец обязан при предъявлении потребителем указанного требования в трёхдневный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трёх дней со дня получения настоящего заявления предоставить мне на период ремонта аналогичный товар, обладающий этими же основными потребительскими свойствами, с доставкой по адресу: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срока я буду вправе требовать неустойку в размере 1 % цены товара за каждый день просрочки (п. 1 ст. 23 Закона), компенсацию морального вреда и штраф 50 % в судебном порядке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 о покупке, копия документа о сдаче товара в ремонт.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подменного товара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