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третьей статьи 136 Трудового кодекса Российской Федерации прошу ______________________________ перечислять причитающуюся мне заработную плату и иные выплаты по следующим реквизитам: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Получатель: ______________________________</w:t>
        <w:br/>
      </w:r>
      <w:r>
        <w:rPr>
          <w:b w:val="0"/>
          <w:sz w:val="24"/>
        </w:rPr>
        <w:t>Банк получателя: ______________________________</w:t>
        <w:br/>
      </w:r>
      <w:r>
        <w:rPr>
          <w:b w:val="0"/>
          <w:sz w:val="24"/>
        </w:rPr>
        <w:t>БИК: ______________________________</w:t>
        <w:br/>
      </w:r>
      <w:r>
        <w:rPr>
          <w:b w:val="0"/>
          <w:sz w:val="24"/>
        </w:rPr>
        <w:t>Корреспондентский счёт: ______________________________</w:t>
        <w:br/>
      </w:r>
      <w:r>
        <w:rPr>
          <w:b w:val="0"/>
          <w:sz w:val="24"/>
        </w:rPr>
        <w:t>Счёт получателя: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Прежние реквизиты прошу не использовать.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зарплаты на другую карту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