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собственника помещения по адресу: ______________________________</w:t>
        <w:br/>
      </w:r>
      <w:r>
        <w:rPr>
          <w:b w:val="0"/>
          <w:sz w:val="24"/>
        </w:rPr>
        <w:t>Лицевой счёт: ______________________________</w:t>
        <w:br/>
      </w:r>
      <w:r>
        <w:rPr>
          <w:b w:val="0"/>
          <w:sz w:val="24"/>
        </w:rPr>
        <w:t>тел.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выдаче справки об отсутствии задолженности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выдать справку о состоянии расчётов (об отсутствии задолженности) по оплате жилого помещения и коммунальных услуг по лицевому счёту № ______________________________ (адрес: ______________________________) ______________________________, с указанием начисленных и оплаченных сумм, а также пеней, если они начислялись.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Справка нужна ______________________________. Прошу подготовить её в количестве ____ (______________) экземпляров. Способ получения: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Основание: пункт 31 Правил предоставления коммунальных услуг (утв. Постановлением Правительства РФ № 354), согласно которому исполнитель обязан по требованию потребителя выдавать документы, подтверждающие правильность начисления платы и отсутствие (наличие) задолженности.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справки об отсутствии задолженности по ЖКУ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