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собственника помещения по адресу: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об устранении неисправности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Сообщаю, что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Управляющая организация обязана содержать общее имущество многоквартирного дома в состоянии, обеспечивающем безопасность и надлежащее качество услуг (ст. 161 ЖК РФ, Правила содержания общего имущества, утв. Постановлением Правительства РФ № 491).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устранить неисправность в установленные сроки и сообщить мне о результатах.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Ответ прошу дать в письменной форме в течение 10 рабочих дней со дня получения заявления (Правила осуществления деятельности по управлению многоквартирными домами, утв. Постановлением Правительства РФ № 416).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управляющую компанию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