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адрес: ______________________________</w:t>
        <w:br/>
      </w: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200" w:before="0"/>
        <w:jc w:val="center"/>
      </w:pPr>
      <w:r>
        <w:rPr>
          <w:b/>
          <w:sz w:val="24"/>
        </w:rPr>
        <w:t>на постановление по делу об административном правонарушении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Постановлением ______________________________ я привлечён(-а) к административной ответственности по ______________________________ за ______________________________. Копию постановления я получил(-а) 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 постановлением не согласен(-на), считаю его незаконным и необоснованным.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момент фиксации правонарушения транспортное средство находилось во владении (пользовании) другого лица: ____________________________________________________________. Согласно части 2 статьи 2.6.1 КоАП РФ собственник транспортного средства освобождается от административной ответственности, если в ходе рассмотрения жалобы подтверждены данные о нахождении транспортного средства во владении или пользовании другого лица.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силу статьи 1.5 КоАП РФ лицо подлежит административной ответственности только за те правонарушения, в отношении которых установлена его вина; неустранимые сомнения в виновности толкуются в пользу лица, привлекаемого к ответственности. Согласно пункту 3 части 1 статьи 30.7 КоАП РФ при наличии обстоятельств, при которых производство по делу не может быть начато или подлежит прекращению, постановление отменяется.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30.1–30.3, 30.7 КоАП РФ,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отменить постановление ______________________________, производство по делу прекратить;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рассмотреть жалобу с моим участием, известив меня о времени и месте рассмотрения.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копия постановления;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____________________________________________________________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штраф с камеры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