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Центральный банк Российской Федерации</w:t>
        <w:br/>
      </w:r>
      <w:r>
        <w:rPr>
          <w:b w:val="0"/>
          <w:sz w:val="24"/>
        </w:rPr>
        <w:t>(Банк России)</w:t>
        <w:br/>
      </w:r>
      <w:r>
        <w:rPr>
          <w:b w:val="0"/>
          <w:sz w:val="24"/>
        </w:rPr>
        <w:t>107016, г. Москва, ул. Неглинная, д. 12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действия кредитной организации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рассмотреть жалобу на действия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Считаю, что действия организации нарушают мои права потребителя финансовых услуг и требования законодательства, соблюдение которых контролирует Банк России.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провести проверку изложенных фактов;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принять в отношении организации меры, предусмотренные законодательством, в том числе выдать предписание об устранении нарушений;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сообщить мне о результатах рассмотрения жалобы.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____________________________________________________________.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Банк России на банк или МФО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