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Центральный банк Российской Федерации</w:t>
        <w:br/>
      </w:r>
      <w:r>
        <w:rPr>
          <w:b w:val="0"/>
          <w:sz w:val="24"/>
        </w:rPr>
        <w:t>(Банк России)</w:t>
        <w:br/>
      </w:r>
      <w:r>
        <w:rPr>
          <w:b w:val="0"/>
          <w:sz w:val="24"/>
        </w:rPr>
        <w:t>107016, г. Москва, ул. Неглинная, д.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Медведева Ольга Викторовна</w:t>
        <w:br/>
      </w:r>
      <w:r>
        <w:rPr>
          <w:b w:val="0"/>
          <w:sz w:val="24"/>
        </w:rPr>
        <w:t>Адрес: 170100, г. Тверь, ул. Советская, д. 9, кв. 12</w:t>
        <w:br/>
      </w:r>
      <w:r>
        <w:rPr>
          <w:b w:val="0"/>
          <w:sz w:val="24"/>
        </w:rPr>
        <w:t>Тел.: +7 920 333-22-11</w:t>
        <w:br/>
      </w:r>
      <w:r>
        <w:rPr>
          <w:b w:val="0"/>
          <w:sz w:val="24"/>
        </w:rPr>
        <w:t>E-mail: medvedeva@example.ru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микрофинансовой организации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рассмотреть жалобу на действия ООО МФК «Быстрые деньги» по договор потребительского займа № 4567890 от 05.08.2026.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оформлении займа 15 000 рублей мне без моего согласия подключили платную услугу «Ускоренное рассмотрение» стоимостью 2 900 рублей, удержав её из суммы займа. С 01.10.2026 представители МФО звонят мне по 6–8 раз в день и угрожают сообщить о долге на работу.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организацию я обращался(-ась): претензия от 07.08.2026, ответ не получен.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действия организации нарушают мои права потребителя финансовых услуг и требования законодательства, соблюдение которых контролирует Банк России.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принять в отношении организации меры, предусмотренные законодательством, в том числе выдать предписание об устранении нарушений;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результатах рассмотрения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займа; скриншоты звонков и сообщений; копия претензии.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Медведева О.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Банк России на банк или МФО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