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Государственная жилищная инспекция Свердловской области</w:t>
        <w:br/>
      </w:r>
      <w:r>
        <w:rPr>
          <w:b w:val="0"/>
          <w:sz w:val="24"/>
        </w:rPr>
        <w:t>620031, г. Екатеринбург, пл. Октябрьская, д. 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Тихонова Елена Михайловна</w:t>
        <w:br/>
      </w:r>
      <w:r>
        <w:rPr>
          <w:b w:val="0"/>
          <w:sz w:val="24"/>
        </w:rPr>
        <w:t>Адрес: 620014, г. Екатеринбург, ул. Пушкина, д. 18, кв. 52</w:t>
        <w:br/>
      </w:r>
      <w:r>
        <w:rPr>
          <w:b w:val="0"/>
          <w:sz w:val="24"/>
        </w:rPr>
        <w:t>Тел.: +7 912 345-67-89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действия (бездействие) управляющей организации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Многоквартирный дом по адресу: г. Екатеринбург, ул. Пушкина, д. 18, в котором я проживаю, находится в управлении ООО «УК «Уютный дом» (ИНН 6671000000).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01.09.2026 в подъезде № 2 не убирается лестница, не работает освещение на 3–5 этажах, с крыши протекает вода в квартиру № 52 (акт от 15.09.2026). На моё письменное заявление от 20.09.2026 (вх. № 345) управляющая компания не ответила.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обращался(-ась) в управляющую организацию: заявление от 20.09.2026, вх. № 345, однако нарушения не устранены.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Управляющая организация обязана обеспечивать надлежащее содержание общего имущества многоквартирного дома и предоставление коммунальных услуг (ст. 161, 162 ЖК РФ, Правила содержания общего имущества, утв. Постановлением Правительства РФ № 491), а также рассматривать обращения собственников в установленные сроки (Правила, утв. Постановлением Правительства РФ № 416).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20 ЖК РФ и Федерального закона № 59-ФЗ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изложенных фактов;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выдать управляющей организации предписание об устранении нарушений;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 наличии оснований привлечь управляющую организацию и её должностных лиц к административной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сообщить мне о результатах рассмотрения жалобы в установленный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заявления в УК с отметкой о получении; фотографии подъезда и потолка; копия акта о протечке.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жилищную инспекцию на управляющую компанию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